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E563" w14:textId="77777777" w:rsidR="00875750" w:rsidRPr="00875750" w:rsidRDefault="00875750" w:rsidP="0087575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ANEXO CARTA DECLA</w:t>
      </w:r>
      <w:bookmarkStart w:id="0" w:name="_GoBack"/>
      <w:bookmarkEnd w:id="0"/>
      <w:r w:rsidRPr="00875750">
        <w:rPr>
          <w:rFonts w:ascii="Calibri" w:eastAsia="Times New Roman" w:hAnsi="Calibri" w:cs="Calibri"/>
          <w:b/>
        </w:rPr>
        <w:t>RACIÓN DE SIGNIFICACIÓN CULTURAL INDÍGENA</w:t>
      </w:r>
    </w:p>
    <w:p w14:paraId="32A6EF57" w14:textId="77777777" w:rsidR="00875750" w:rsidRPr="00875750" w:rsidRDefault="00875750" w:rsidP="0087575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u w:val="single"/>
        </w:rPr>
      </w:pPr>
    </w:p>
    <w:p w14:paraId="4938B76B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proofErr w:type="spellStart"/>
      <w:r w:rsidRPr="00875750">
        <w:rPr>
          <w:rFonts w:ascii="Calibri" w:eastAsia="Times New Roman" w:hAnsi="Calibri" w:cs="Calibri"/>
        </w:rPr>
        <w:t>de</w:t>
      </w:r>
      <w:proofErr w:type="spellEnd"/>
      <w:r w:rsidRPr="00875750">
        <w:rPr>
          <w:rFonts w:ascii="Calibri" w:eastAsia="Times New Roman" w:hAnsi="Calibri" w:cs="Calibri"/>
        </w:rPr>
        <w:t xml:space="preserve"> 2020</w:t>
      </w:r>
    </w:p>
    <w:p w14:paraId="1FE16368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color w:val="808080"/>
          <w:lang w:val="es-ES_tradnl"/>
        </w:rPr>
      </w:pPr>
    </w:p>
    <w:p w14:paraId="24AF56F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</w:rPr>
      </w:pPr>
    </w:p>
    <w:p w14:paraId="75A7EE76" w14:textId="77777777" w:rsidR="00875750" w:rsidRPr="00875750" w:rsidRDefault="00875750" w:rsidP="0087575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 xml:space="preserve">Por medio de la presente, la Comunidad Indígena_____________________ constituida conforme a la Ley N°19.253 y con personalidad jurídica vigente, de la localidad de ___________, de la comuna de ___________, a través de su representante legal don (doña) ____________________, CI. N°_________, declara que el inmueble de uso colectivo denominado _______________, ubicado en ___________________ y cuyo dominio o propiedad pertenece a ________________ tiene una significación cultural para nuestro pueblo ya que posee una especial connotación histórica y/o socio religiosa, y nos ha proporcionado un espacio de congregación social a través del tiempo. </w:t>
      </w:r>
    </w:p>
    <w:p w14:paraId="46740F91" w14:textId="77777777" w:rsidR="00875750" w:rsidRPr="00875750" w:rsidRDefault="00875750" w:rsidP="0087575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</w:p>
    <w:p w14:paraId="6D85FA53" w14:textId="77777777" w:rsidR="00875750" w:rsidRPr="00875750" w:rsidRDefault="00875750" w:rsidP="0087575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 xml:space="preserve">La presente declaración, se extienden para efectos de la postulación al Concurso Regional, </w:t>
      </w:r>
      <w:r w:rsidRPr="00875750">
        <w:rPr>
          <w:rFonts w:ascii="Calibri" w:eastAsia="Times New Roman" w:hAnsi="Calibri" w:cs="Calibri"/>
          <w:lang w:val="es-ES_tradnl" w:eastAsia="es-CL"/>
        </w:rPr>
        <w:t xml:space="preserve">Convocatoria 2020 del Fondo del Patrimonio Cultural, </w:t>
      </w:r>
      <w:r w:rsidRPr="00875750">
        <w:rPr>
          <w:rFonts w:ascii="Calibri" w:eastAsia="Times New Roman" w:hAnsi="Calibri" w:cs="Calibri"/>
          <w:lang w:val="es-ES_tradnl"/>
        </w:rPr>
        <w:t>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47E13B63" w14:textId="77777777" w:rsidR="00875750" w:rsidRPr="00875750" w:rsidRDefault="00875750" w:rsidP="0087575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val="es-ES_tradnl"/>
        </w:rPr>
      </w:pPr>
    </w:p>
    <w:p w14:paraId="26B01AE9" w14:textId="77777777" w:rsidR="00875750" w:rsidRPr="00875750" w:rsidRDefault="00875750" w:rsidP="0087575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Toda la información que se brinda en esta Declaración es correcta y verídica.</w:t>
      </w:r>
    </w:p>
    <w:p w14:paraId="4D051D3B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</w:rPr>
      </w:pPr>
    </w:p>
    <w:p w14:paraId="583F504D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0FF87B15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4A9697B0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0E462A9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_____________________________</w:t>
      </w:r>
    </w:p>
    <w:p w14:paraId="34DC6255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Nombre y firma representante legal de Comunidad Indígena</w:t>
      </w:r>
    </w:p>
    <w:p w14:paraId="118B467F" w14:textId="374FDAE6" w:rsidR="00875750" w:rsidRPr="00875750" w:rsidRDefault="00875750" w:rsidP="00BC56EE">
      <w:pPr>
        <w:tabs>
          <w:tab w:val="left" w:pos="567"/>
        </w:tabs>
        <w:spacing w:after="0" w:line="240" w:lineRule="auto"/>
        <w:ind w:right="49"/>
        <w:rPr>
          <w:rFonts w:ascii="Calibri" w:eastAsia="Times New Roman" w:hAnsi="Calibri" w:cs="Calibri"/>
          <w:b/>
        </w:rPr>
      </w:pPr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0302" w14:textId="77777777" w:rsidR="00223980" w:rsidRDefault="00223980" w:rsidP="00A14CD1">
      <w:pPr>
        <w:spacing w:after="0" w:line="240" w:lineRule="auto"/>
      </w:pPr>
      <w:r>
        <w:separator/>
      </w:r>
    </w:p>
  </w:endnote>
  <w:endnote w:type="continuationSeparator" w:id="0">
    <w:p w14:paraId="6A080511" w14:textId="77777777" w:rsidR="00223980" w:rsidRDefault="00223980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1EF35DB6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BC56EE" w:rsidRPr="00BC56EE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050F2" w14:textId="77777777" w:rsidR="00223980" w:rsidRDefault="00223980" w:rsidP="00A14CD1">
      <w:pPr>
        <w:spacing w:after="0" w:line="240" w:lineRule="auto"/>
      </w:pPr>
      <w:r>
        <w:separator/>
      </w:r>
    </w:p>
  </w:footnote>
  <w:footnote w:type="continuationSeparator" w:id="0">
    <w:p w14:paraId="6F33ED3B" w14:textId="77777777" w:rsidR="00223980" w:rsidRDefault="00223980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93C64"/>
    <w:rsid w:val="000A4358"/>
    <w:rsid w:val="000B1869"/>
    <w:rsid w:val="000B282F"/>
    <w:rsid w:val="000D4770"/>
    <w:rsid w:val="000E29EB"/>
    <w:rsid w:val="000F01B2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B79B6"/>
    <w:rsid w:val="001C5E5A"/>
    <w:rsid w:val="001F770F"/>
    <w:rsid w:val="00223980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31546"/>
    <w:rsid w:val="00433100"/>
    <w:rsid w:val="00454C7A"/>
    <w:rsid w:val="004902E6"/>
    <w:rsid w:val="0049613A"/>
    <w:rsid w:val="004B122D"/>
    <w:rsid w:val="004C4CA6"/>
    <w:rsid w:val="004D00F2"/>
    <w:rsid w:val="00521465"/>
    <w:rsid w:val="00536621"/>
    <w:rsid w:val="00546626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B4D38"/>
    <w:rsid w:val="008C45B5"/>
    <w:rsid w:val="008F28A4"/>
    <w:rsid w:val="008F6031"/>
    <w:rsid w:val="00936FB9"/>
    <w:rsid w:val="0094072C"/>
    <w:rsid w:val="0094724A"/>
    <w:rsid w:val="00956618"/>
    <w:rsid w:val="009847AF"/>
    <w:rsid w:val="009D0633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C56EE"/>
    <w:rsid w:val="00BF79F2"/>
    <w:rsid w:val="00C021C4"/>
    <w:rsid w:val="00C34B19"/>
    <w:rsid w:val="00C44D73"/>
    <w:rsid w:val="00C510A9"/>
    <w:rsid w:val="00CA6EF7"/>
    <w:rsid w:val="00CB2C72"/>
    <w:rsid w:val="00CF12A9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C514A"/>
    <w:rsid w:val="00EC7F54"/>
    <w:rsid w:val="00EF7CE3"/>
    <w:rsid w:val="00F0068B"/>
    <w:rsid w:val="00F01644"/>
    <w:rsid w:val="00F02B51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623E-C15C-4E86-B374-3AA7C123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</cp:revision>
  <dcterms:created xsi:type="dcterms:W3CDTF">2020-05-15T16:58:00Z</dcterms:created>
  <dcterms:modified xsi:type="dcterms:W3CDTF">2020-05-15T16:58:00Z</dcterms:modified>
</cp:coreProperties>
</file>